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0"/>
        <w:jc w:val="center"/>
        <w:textAlignment w:val="auto"/>
        <w:rPr>
          <w:rFonts w:ascii="微软雅黑" w:hAnsi="微软雅黑" w:eastAsia="微软雅黑" w:cs="微软雅黑"/>
          <w:i w:val="0"/>
          <w:iCs w:val="0"/>
          <w:caps w:val="0"/>
          <w:color w:val="222222"/>
          <w:spacing w:val="8"/>
          <w:sz w:val="33"/>
          <w:szCs w:val="33"/>
        </w:rPr>
      </w:pPr>
      <w:bookmarkStart w:id="0" w:name="_GoBack"/>
      <w:r>
        <w:rPr>
          <w:rFonts w:hint="eastAsia" w:ascii="微软雅黑" w:hAnsi="微软雅黑" w:eastAsia="微软雅黑" w:cs="微软雅黑"/>
          <w:i w:val="0"/>
          <w:iCs w:val="0"/>
          <w:caps w:val="0"/>
          <w:color w:val="222222"/>
          <w:spacing w:val="8"/>
          <w:sz w:val="33"/>
          <w:szCs w:val="33"/>
          <w:shd w:val="clear" w:fill="FFFFFF"/>
        </w:rPr>
        <w:t>非工业用户通气验收须知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atLeast"/>
        <w:ind w:left="0" w:right="0" w:firstLine="0"/>
        <w:jc w:val="center"/>
        <w:textAlignment w:val="auto"/>
        <w:rPr>
          <w:rFonts w:hint="eastAsia" w:ascii="微软雅黑" w:hAnsi="微软雅黑" w:eastAsia="微软雅黑" w:cs="微软雅黑"/>
          <w:i w:val="0"/>
          <w:iCs w:val="0"/>
          <w:caps w:val="0"/>
          <w:color w:val="222222"/>
          <w:spacing w:val="8"/>
          <w:sz w:val="0"/>
          <w:szCs w:val="0"/>
        </w:rPr>
      </w:pPr>
      <w:r>
        <w:rPr>
          <w:rFonts w:hint="eastAsia" w:ascii="微软雅黑" w:hAnsi="微软雅黑" w:eastAsia="微软雅黑" w:cs="微软雅黑"/>
          <w:i w:val="0"/>
          <w:iCs w:val="0"/>
          <w:caps w:val="0"/>
          <w:color w:val="576B95"/>
          <w:spacing w:val="8"/>
          <w:kern w:val="0"/>
          <w:sz w:val="22"/>
          <w:szCs w:val="22"/>
          <w:u w:val="none"/>
          <w:shd w:val="clear" w:fill="FFFFFF"/>
          <w:lang w:val="en-US" w:eastAsia="zh-CN" w:bidi="ar"/>
        </w:rPr>
        <w:fldChar w:fldCharType="begin"/>
      </w:r>
      <w:r>
        <w:rPr>
          <w:rFonts w:hint="eastAsia" w:ascii="微软雅黑" w:hAnsi="微软雅黑" w:eastAsia="微软雅黑" w:cs="微软雅黑"/>
          <w:i w:val="0"/>
          <w:iCs w:val="0"/>
          <w:caps w:val="0"/>
          <w:color w:val="576B95"/>
          <w:spacing w:val="8"/>
          <w:kern w:val="0"/>
          <w:sz w:val="22"/>
          <w:szCs w:val="22"/>
          <w:u w:val="none"/>
          <w:shd w:val="clear" w:fill="FFFFFF"/>
          <w:lang w:val="en-US" w:eastAsia="zh-CN" w:bidi="ar"/>
        </w:rPr>
        <w:instrText xml:space="preserve"> HYPERLINK "javascript:void(0);" </w:instrText>
      </w:r>
      <w:r>
        <w:rPr>
          <w:rFonts w:hint="eastAsia" w:ascii="微软雅黑" w:hAnsi="微软雅黑" w:eastAsia="微软雅黑" w:cs="微软雅黑"/>
          <w:i w:val="0"/>
          <w:iCs w:val="0"/>
          <w:caps w:val="0"/>
          <w:color w:val="576B95"/>
          <w:spacing w:val="8"/>
          <w:kern w:val="0"/>
          <w:sz w:val="22"/>
          <w:szCs w:val="22"/>
          <w:u w:val="none"/>
          <w:shd w:val="clear" w:fill="FFFFFF"/>
          <w:lang w:val="en-US" w:eastAsia="zh-CN" w:bidi="ar"/>
        </w:rPr>
        <w:fldChar w:fldCharType="separate"/>
      </w:r>
      <w:r>
        <w:rPr>
          <w:rStyle w:val="7"/>
          <w:rFonts w:hint="eastAsia" w:ascii="微软雅黑" w:hAnsi="微软雅黑" w:eastAsia="微软雅黑" w:cs="微软雅黑"/>
          <w:i w:val="0"/>
          <w:iCs w:val="0"/>
          <w:caps w:val="0"/>
          <w:color w:val="576B95"/>
          <w:spacing w:val="8"/>
          <w:sz w:val="22"/>
          <w:szCs w:val="22"/>
          <w:u w:val="none"/>
          <w:shd w:val="clear" w:fill="FFFFFF"/>
        </w:rPr>
        <w:t>鼎发燃气</w:t>
      </w:r>
      <w:r>
        <w:rPr>
          <w:rFonts w:hint="eastAsia" w:ascii="微软雅黑" w:hAnsi="微软雅黑" w:eastAsia="微软雅黑" w:cs="微软雅黑"/>
          <w:i w:val="0"/>
          <w:iCs w:val="0"/>
          <w:caps w:val="0"/>
          <w:color w:val="576B95"/>
          <w:spacing w:val="8"/>
          <w:kern w:val="0"/>
          <w:sz w:val="22"/>
          <w:szCs w:val="22"/>
          <w:u w:val="none"/>
          <w:shd w:val="clear" w:fill="FFFFFF"/>
          <w:lang w:val="en-US" w:eastAsia="zh-CN" w:bidi="ar"/>
        </w:rPr>
        <w:fldChar w:fldCharType="end"/>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75"/>
        <w:jc w:val="left"/>
        <w:textAlignment w:val="auto"/>
        <w:rPr>
          <w:rFonts w:hint="eastAsia" w:ascii="方正仿宋_GBK" w:hAnsi="方正仿宋_GBK" w:eastAsia="方正仿宋_GBK" w:cs="方正仿宋_GBK"/>
          <w:b/>
          <w:bCs/>
          <w:i w:val="0"/>
          <w:iCs w:val="0"/>
          <w:caps w:val="0"/>
          <w:color w:val="333333"/>
          <w:spacing w:val="8"/>
          <w:sz w:val="32"/>
          <w:szCs w:val="32"/>
          <w:shd w:val="clear" w:fill="FFFFFF"/>
        </w:rPr>
      </w:pPr>
      <w:r>
        <w:rPr>
          <w:rFonts w:hint="eastAsia" w:ascii="方正仿宋_GBK" w:hAnsi="方正仿宋_GBK" w:eastAsia="方正仿宋_GBK" w:cs="方正仿宋_GBK"/>
          <w:b/>
          <w:bCs/>
          <w:i w:val="0"/>
          <w:iCs w:val="0"/>
          <w:caps w:val="0"/>
          <w:color w:val="333333"/>
          <w:spacing w:val="8"/>
          <w:sz w:val="32"/>
          <w:szCs w:val="32"/>
          <w:shd w:val="clear" w:fill="FFFFFF"/>
        </w:rPr>
        <w:t>一、申请通气验收的前提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8"/>
          <w:sz w:val="32"/>
          <w:szCs w:val="32"/>
          <w:shd w:val="clear" w:fill="FFFFFF"/>
        </w:rPr>
        <w:t>表前供气设施安装完毕且已验收通气，用户装修完成且燃烧器具安装完毕。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75"/>
        <w:jc w:val="left"/>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i w:val="0"/>
          <w:iCs w:val="0"/>
          <w:caps w:val="0"/>
          <w:color w:val="333333"/>
          <w:spacing w:val="8"/>
          <w:sz w:val="32"/>
          <w:szCs w:val="32"/>
          <w:shd w:val="clear" w:fill="FFFFFF"/>
        </w:rPr>
        <w:t>二、通气验收流程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222222"/>
          <w:spacing w:val="8"/>
          <w:sz w:val="32"/>
          <w:szCs w:val="32"/>
          <w:shd w:val="clear" w:fill="FFFFFF"/>
        </w:rPr>
        <w:drawing>
          <wp:inline distT="0" distB="0" distL="114300" distR="114300">
            <wp:extent cx="7143750" cy="40386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7143750" cy="403860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75"/>
        <w:jc w:val="left"/>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i w:val="0"/>
          <w:iCs w:val="0"/>
          <w:caps w:val="0"/>
          <w:color w:val="222222"/>
          <w:spacing w:val="15"/>
          <w:sz w:val="32"/>
          <w:szCs w:val="32"/>
          <w:shd w:val="clear" w:fill="FFFFFF"/>
        </w:rPr>
        <w:t>三、申请通气验收时需提供的资料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222222"/>
          <w:spacing w:val="15"/>
          <w:sz w:val="32"/>
          <w:szCs w:val="32"/>
          <w:shd w:val="clear" w:fill="FFFFFF"/>
        </w:rPr>
        <w:t>1.加盖鲜章的燃烧器具安装单位及个人资质证书复印件（由安装燃烧器具的单位或人员提供）。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222222"/>
          <w:spacing w:val="15"/>
          <w:sz w:val="32"/>
          <w:szCs w:val="32"/>
          <w:shd w:val="clear" w:fill="FFFFFF"/>
        </w:rPr>
        <w:t>2.每页加盖鲜章的户内燃气管道安装竣工资料原件（由表后管安装单位提供）。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222222"/>
          <w:spacing w:val="15"/>
          <w:sz w:val="32"/>
          <w:szCs w:val="32"/>
          <w:shd w:val="clear" w:fill="FFFFFF"/>
        </w:rPr>
        <w:t>用户提供以上资料到鼎发公司客户服务大厅填写《非工业用户通气验收登记表》。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222222"/>
          <w:spacing w:val="15"/>
          <w:sz w:val="32"/>
          <w:szCs w:val="32"/>
          <w:shd w:val="clear" w:fill="FFFFFF"/>
        </w:rPr>
        <w:t>注：非居民用户还需提供业主有效身份证复印件、燃烧器具铭牌复印件，委托他人办理申请通气验收的需提供被委托人的身份证复印件及委托书。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222222"/>
          <w:spacing w:val="15"/>
          <w:sz w:val="32"/>
          <w:szCs w:val="32"/>
          <w:shd w:val="clear" w:fill="FFFFFF"/>
        </w:rPr>
        <w:t>四、</w:t>
      </w:r>
      <w:r>
        <w:rPr>
          <w:rFonts w:hint="eastAsia" w:ascii="方正仿宋_GBK" w:hAnsi="方正仿宋_GBK" w:eastAsia="方正仿宋_GBK" w:cs="方正仿宋_GBK"/>
          <w:i w:val="0"/>
          <w:iCs w:val="0"/>
          <w:caps w:val="0"/>
          <w:color w:val="222222"/>
          <w:spacing w:val="15"/>
          <w:sz w:val="32"/>
          <w:szCs w:val="32"/>
          <w:shd w:val="clear" w:fill="FFFFFF"/>
        </w:rPr>
        <w:t>资料审查合格后，通气验收人员在三个工作日内预约上门时间并进行通气验收，符合安全用气条件的给予通气，不符安全用气条件的下《燃气安全隐患告知书》，用户完成隐患整改后再次上门通气验收。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222222"/>
          <w:spacing w:val="15"/>
          <w:sz w:val="32"/>
          <w:szCs w:val="32"/>
          <w:shd w:val="clear" w:fill="FFFFFF"/>
        </w:rPr>
        <w:t>五、说明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222222"/>
          <w:spacing w:val="15"/>
          <w:sz w:val="32"/>
          <w:szCs w:val="32"/>
          <w:shd w:val="clear" w:fill="FFFFFF"/>
        </w:rPr>
        <w:t>1.非工业用户是指居民用户、商业用户、公服用户等；非居民用户是指商业用户、公服用户等。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222222"/>
          <w:spacing w:val="15"/>
          <w:sz w:val="32"/>
          <w:szCs w:val="32"/>
          <w:shd w:val="clear" w:fill="FFFFFF"/>
        </w:rPr>
        <w:t>2.燃烧器具是指热水器、燃气灶、沸水器、采暖器、空调器等。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222222"/>
          <w:spacing w:val="15"/>
          <w:sz w:val="32"/>
          <w:szCs w:val="32"/>
          <w:shd w:val="clear" w:fill="FFFFFF"/>
        </w:rPr>
        <w:t>3.户内燃气管道安装竣工资料包含安装单位资质证书、安装人员上岗证、管道质量检验报告(合格证)、竣工图及竣工验收单等。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222222"/>
          <w:spacing w:val="15"/>
          <w:sz w:val="32"/>
          <w:szCs w:val="32"/>
          <w:shd w:val="clear" w:fill="FFFFFF"/>
        </w:rPr>
        <w:t>4.燃烧器具铭牌张贴于燃烧器具侧面，含生产厂家、型号、燃气种类、额定燃气压力等相关信息。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7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222222"/>
          <w:spacing w:val="15"/>
          <w:sz w:val="32"/>
          <w:szCs w:val="32"/>
          <w:shd w:val="clear" w:fill="FFFFFF"/>
        </w:rPr>
        <w:t>5.鼎发公司客户服务大厅分别位于鼎发大厦底楼，松林小区公交站旁，桂溪街道公共服务中心，县行政服务中心二楼的水电气窗口。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ZTIxYmZiMzZhZTQ1OGE3YjZlNTg3ZDBiNGM1ZDQifQ=="/>
  </w:docVars>
  <w:rsids>
    <w:rsidRoot w:val="00000000"/>
    <w:rsid w:val="09E046C3"/>
    <w:rsid w:val="3B503E43"/>
    <w:rsid w:val="47902829"/>
    <w:rsid w:val="53DC3714"/>
    <w:rsid w:val="6A3501B7"/>
    <w:rsid w:val="7CE7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582</Words>
  <Characters>589</Characters>
  <Lines>0</Lines>
  <Paragraphs>0</Paragraphs>
  <TotalTime>2</TotalTime>
  <ScaleCrop>false</ScaleCrop>
  <LinksUpToDate>false</LinksUpToDate>
  <CharactersWithSpaces>589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2021-08-31T10:52:00Z</dcterms:created>
  <dc:creator>Administrator</dc:creator>
  <cp:lastModifiedBy>我是大宝</cp:lastModifiedBy>
  <dcterms:modified xsi:type="dcterms:W3CDTF">2022-12-16T03:08:24Z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B69C3ABFAD7241B1AD39159D09BAE93A</vt:lpwstr>
  </property>
</Properties>
</file>